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[date]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Sumo Logic User Conference Justification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To: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From:</w:t>
        <w:tab/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Re: Sumo Logic User Conference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would like to attend the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Sumo Logic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User Conference (Illuminate) in Burlingame, California.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conference includes two days of best practices, intensive trainings, sneak peeks of future releases and networking opportunities with other Sumo Logic users I can learn from.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addition to breakout sessions and real-world case studies, there is also the unique opportunity to meet one-on-one with Sumo Logic product managers, engineers and experts to: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Answer specific questions I have about Sumo Logic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Learn how machine data analytics and get the continuous intelligence needed accelerate our business and provide better experiences to our customers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Learn new tips and tricks to save time and money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Illuminate User Conference is a cost-effective way to ensure we are maximizing our Sumo Logic investment. In two days, I’ll have access to: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Educational sessions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from Sumo Logic executives, developers, product experts and customers.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Topics covered include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b0f0"/>
          <w:rtl w:val="0"/>
        </w:rPr>
        <w:t xml:space="preserve">[adjust depending on your topics of interest]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Machine data analytics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Operational analytics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Security analytics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Machine learning and advance search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Keynote presentations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covering the latest trends and top-of-mind questions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Networking with peers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with a number of opportunities where I can exchange ideas with people who have the same role or issues.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Sumo Logic training and certification offerings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340"/>
        </w:tabs>
        <w:contextualSpacing w:val="0"/>
        <w:rPr>
          <w:rFonts w:ascii="Arial" w:cs="Arial" w:eastAsia="Arial" w:hAnsi="Arial"/>
          <w:color w:val="000000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am seeking approval for the registration fee and travel expenditures. Here is a breakdown of the conference costs: 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Airfare/Train: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$ </w:t>
      </w:r>
      <w:r w:rsidDel="00000000" w:rsidR="00000000" w:rsidRPr="00000000">
        <w:rPr>
          <w:rFonts w:ascii="Arial" w:cs="Arial" w:eastAsia="Arial" w:hAnsi="Arial"/>
          <w:color w:val="00b0f0"/>
          <w:rtl w:val="0"/>
        </w:rPr>
        <w:t xml:space="preserve">adjust depending on your city of departure</w:t>
      </w:r>
      <w:r w:rsidDel="00000000" w:rsidR="00000000" w:rsidRPr="00000000">
        <w:rPr>
          <w:rFonts w:ascii="Arial" w:cs="Arial" w:eastAsia="Arial" w:hAnsi="Arial"/>
          <w:color w:val="000000"/>
          <w:highlight w:val="yellow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Transportation: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$~20 (roundtrip taxi from airport to hotel)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340"/>
        </w:tabs>
        <w:ind w:left="2340" w:hanging="234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Hotel starting at: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$</w:t>
      </w:r>
      <w:r w:rsidDel="00000000" w:rsidR="00000000" w:rsidRPr="00000000">
        <w:rPr>
          <w:rFonts w:ascii="Arial" w:cs="Arial" w:eastAsia="Arial" w:hAnsi="Arial"/>
          <w:color w:val="00b0f0"/>
          <w:rtl w:val="0"/>
        </w:rPr>
        <w:t xml:space="preserve"> adjust depending on your hotel of choice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340"/>
        </w:tabs>
        <w:ind w:left="2160" w:hanging="2160"/>
        <w:contextualSpacing w:val="0"/>
        <w:rPr>
          <w:rFonts w:ascii="Arial" w:cs="Arial" w:eastAsia="Arial" w:hAnsi="Arial"/>
          <w:color w:val="000000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Meals: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$0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(breakfast, lunch and evening functions included in conference fee)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340"/>
        </w:tabs>
        <w:ind w:left="2340" w:hanging="2340"/>
        <w:contextualSpacing w:val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Conference Fee: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$350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(right now there’s a discount of $250 until August 1.)</w:t>
      </w:r>
    </w:p>
    <w:p w:rsidR="00000000" w:rsidDel="00000000" w:rsidP="00000000" w:rsidRDefault="00000000" w:rsidRPr="00000000">
      <w:pPr>
        <w:pBdr/>
        <w:tabs>
          <w:tab w:val="left" w:pos="2340"/>
        </w:tabs>
        <w:ind w:left="2160" w:hanging="21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TOTAL: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f47206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b0f0"/>
          <w:rtl w:val="0"/>
        </w:rPr>
        <w:t xml:space="preserve">$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Other staff members in our organization will be able to benefit as well. I will meet with the team when I return to </w:t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share recommendations and action items, and circulate a detailed and actionable trip report.</w:t>
        <w:br w:type="textWrapping"/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Thank you for your consideration.</w:t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b0f0"/>
        </w:rPr>
      </w:pPr>
      <w:r w:rsidDel="00000000" w:rsidR="00000000" w:rsidRPr="00000000">
        <w:rPr>
          <w:rFonts w:ascii="Arial" w:cs="Arial" w:eastAsia="Arial" w:hAnsi="Arial"/>
          <w:color w:val="00b0f0"/>
          <w:rtl w:val="0"/>
        </w:rPr>
        <w:t xml:space="preserve">[Your standard close]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404040"/>
        <w:sz w:val="19"/>
        <w:szCs w:val="19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